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68"/>
          <w:tab w:val="center" w:pos="5669"/>
        </w:tabs>
        <w:spacing w:line="520" w:lineRule="exact"/>
        <w:jc w:val="center"/>
        <w:rPr>
          <w:rFonts w:hint="eastAsia" w:ascii="黑体" w:hAnsi="黑体" w:eastAsia="黑体" w:cs="黑体"/>
          <w:b/>
          <w:bCs w:val="0"/>
          <w:spacing w:val="-4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4"/>
          <w:sz w:val="24"/>
          <w:szCs w:val="24"/>
          <w:lang w:val="en-US" w:eastAsia="zh-CN"/>
        </w:rPr>
        <w:t>2022年海淀服务贸易重点企业推介活动申请表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  <w:t>一、基本信息</w:t>
      </w:r>
    </w:p>
    <w:tbl>
      <w:tblPr>
        <w:tblStyle w:val="5"/>
        <w:tblpPr w:leftFromText="180" w:rightFromText="180" w:vertAnchor="text" w:horzAnchor="page" w:tblpX="610" w:tblpY="59"/>
        <w:tblOverlap w:val="never"/>
        <w:tblW w:w="11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3"/>
        <w:gridCol w:w="862"/>
        <w:gridCol w:w="1598"/>
        <w:gridCol w:w="832"/>
        <w:gridCol w:w="1838"/>
        <w:gridCol w:w="637"/>
        <w:gridCol w:w="428"/>
        <w:gridCol w:w="66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中英文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8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办公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29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区县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  <w:t>二、企业数据</w:t>
      </w:r>
    </w:p>
    <w:tbl>
      <w:tblPr>
        <w:tblStyle w:val="5"/>
        <w:tblW w:w="11085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875"/>
        <w:gridCol w:w="1934"/>
        <w:gridCol w:w="1833"/>
        <w:gridCol w:w="1950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服务贸易业务总额</w:t>
            </w:r>
            <w:bookmarkStart w:id="0" w:name="OLE_LINK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（万人民币）</w:t>
            </w:r>
            <w:bookmarkEnd w:id="0"/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服务贸易出口额占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业务总额比重（%）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jc w:val="both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公司员工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总人数（人）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jc w:val="both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其中北京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员工人数（人）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jc w:val="both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其中境外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员工人数（人）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2019年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left"/>
              <w:textAlignment w:val="auto"/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  <w:t>三、服务贸易业务占比（填写业务额前3的业务领域）</w:t>
      </w:r>
    </w:p>
    <w:tbl>
      <w:tblPr>
        <w:tblStyle w:val="5"/>
        <w:tblW w:w="11070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085"/>
        <w:gridCol w:w="3585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业务领域</w:t>
            </w:r>
          </w:p>
        </w:tc>
        <w:tc>
          <w:tcPr>
            <w:tcW w:w="3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1" w:firstLineChars="50"/>
              <w:jc w:val="center"/>
              <w:textAlignment w:val="auto"/>
              <w:rPr>
                <w:rFonts w:hint="default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2021年该领域业务额（万人民币）</w:t>
            </w:r>
          </w:p>
        </w:tc>
        <w:tc>
          <w:tcPr>
            <w:tcW w:w="3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占公司服务贸易业务总额的比重（%）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Chars="0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Cs/>
          <w:spacing w:val="-4"/>
          <w:sz w:val="21"/>
          <w:szCs w:val="21"/>
          <w:u w:val="singl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  <w:t>四：公司涉及的服务贸易行业类别（勾选）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农、林、牧、渔业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采矿业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制造业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电力、热力、燃气及水生产和供应业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建筑业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批发和零售业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交通运输、仓储和邮政业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住宿和餐饮业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信息传输、软件和信息技术服务业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金融业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房地产业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租赁和商务服务业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科学研究和技术服务业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水利、环境和公共设施管理业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居民服务、修理和其他服务业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教育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卫生和社会工作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文化、体育和娱乐业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公共管理、社会保障和社会组织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国际组织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  <w:t>五、服务贸易业务区域方向及占比</w:t>
      </w:r>
    </w:p>
    <w:tbl>
      <w:tblPr>
        <w:tblStyle w:val="5"/>
        <w:tblW w:w="11076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263"/>
        <w:gridCol w:w="1321"/>
        <w:gridCol w:w="1217"/>
        <w:gridCol w:w="1287"/>
        <w:gridCol w:w="1185"/>
        <w:gridCol w:w="133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北美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欧洲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东南亚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一带一路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日本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国内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区域勾选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占服务贸易总额比重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Chars="0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  <w:t>六、获得的专利权及软件著作权数量 （2015年至今）</w:t>
      </w:r>
    </w:p>
    <w:tbl>
      <w:tblPr>
        <w:tblStyle w:val="5"/>
        <w:tblW w:w="11075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735"/>
        <w:gridCol w:w="1455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专利数</w:t>
            </w:r>
          </w:p>
        </w:tc>
        <w:tc>
          <w:tcPr>
            <w:tcW w:w="3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软件著作权数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 w:val="0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default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4"/>
          <w:sz w:val="21"/>
          <w:szCs w:val="21"/>
          <w:lang w:val="en-US" w:eastAsia="zh-CN"/>
        </w:rPr>
        <w:t>七、获得的认证数量并列举不多于3个的认证名称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-258" w:firstLine="606" w:firstLineChars="300"/>
        <w:jc w:val="left"/>
        <w:textAlignment w:val="auto"/>
        <w:rPr>
          <w:rFonts w:hint="default" w:ascii="黑体" w:hAnsi="黑体" w:eastAsia="黑体" w:cs="黑体"/>
          <w:b w:val="0"/>
          <w:bCs/>
          <w:spacing w:val="-4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none"/>
          <w:lang w:val="en-US" w:eastAsia="zh-CN"/>
        </w:rPr>
        <w:t xml:space="preserve">认证数量（        个）    </w:t>
      </w:r>
      <w:r>
        <w:rPr>
          <w:rFonts w:hint="eastAsia" w:ascii="黑体" w:hAnsi="黑体" w:eastAsia="黑体" w:cs="黑体"/>
          <w:b w:val="0"/>
          <w:bCs/>
          <w:spacing w:val="-4"/>
          <w:sz w:val="21"/>
          <w:szCs w:val="21"/>
          <w:u w:val="single"/>
          <w:lang w:val="en-US" w:eastAsia="zh-CN"/>
        </w:rPr>
        <w:t xml:space="preserve">                </w:t>
      </w:r>
    </w:p>
    <w:tbl>
      <w:tblPr>
        <w:tblStyle w:val="5"/>
        <w:tblW w:w="11090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黑体" w:hAnsi="黑体" w:eastAsia="黑体" w:cs="黑体"/>
          <w:bCs/>
          <w:spacing w:val="-4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Cs/>
          <w:spacing w:val="-4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21"/>
          <w:szCs w:val="21"/>
          <w:u w:val="none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Cs/>
          <w:spacing w:val="-4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21"/>
          <w:szCs w:val="21"/>
          <w:lang w:val="en-US" w:eastAsia="zh-CN"/>
        </w:rPr>
        <w:t>1.需要与申请表一起提交公司营业执照，营业执照需要打印并加盖公章。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Cs/>
          <w:spacing w:val="-4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21"/>
          <w:szCs w:val="21"/>
          <w:lang w:val="en-US" w:eastAsia="zh-CN"/>
        </w:rPr>
        <w:t>2.表内所填写信息必须承诺真实有效，一旦发现问题，我方有权要求企业提供审计报告。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  <w:rPr>
          <w:rFonts w:hint="eastAsia" w:ascii="黑体" w:hAnsi="黑体" w:eastAsia="黑体" w:cs="黑体"/>
          <w:bCs/>
          <w:spacing w:val="-4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58"/>
        <w:jc w:val="left"/>
        <w:textAlignment w:val="auto"/>
      </w:pPr>
      <w:r>
        <w:rPr>
          <w:rFonts w:hint="eastAsia" w:ascii="黑体" w:hAnsi="黑体" w:eastAsia="黑体" w:cs="黑体"/>
          <w:b/>
          <w:bCs w:val="0"/>
          <w:spacing w:val="-4"/>
          <w:sz w:val="21"/>
          <w:szCs w:val="21"/>
          <w:u w:val="none"/>
          <w:lang w:val="en-US" w:eastAsia="zh-CN"/>
        </w:rPr>
        <w:t>申请企业名称（加盖公章）：                                                           申请时间：</w:t>
      </w: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283" w:right="1134" w:bottom="283" w:left="814" w:header="283" w:footer="567" w:gutter="0"/>
      <w:pgNumType w:fmt="decimal"/>
      <w:cols w:space="720" w:num="1"/>
      <w:rtlGutter w:val="0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tabs>
        <w:tab w:val="left" w:pos="2345"/>
        <w:tab w:val="clear" w:pos="4153"/>
      </w:tabs>
      <w:jc w:val="both"/>
      <w:rPr>
        <w:rFonts w:hint="eastAsia" w:eastAsia="仿宋_GB2312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WU0MzE1NmMxOWMzYmQxMGU3MWI4NmZmMGFmY2QifQ=="/>
  </w:docVars>
  <w:rsids>
    <w:rsidRoot w:val="00000000"/>
    <w:rsid w:val="051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2022-07-19T02:54:39Z</dcterms:created>
  <dc:creator>Cooper</dc:creator>
  <cp:lastModifiedBy>wisdomquiet</cp:lastModifiedBy>
  <dcterms:modified xsi:type="dcterms:W3CDTF">2022-07-19T02:54:49Z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1234D4FF1363403BB8A13F398153EA54</vt:lpwstr>
  </property>
</Properties>
</file>